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73854" w14:textId="77777777" w:rsidR="00A41F48" w:rsidRDefault="00A41F48" w:rsidP="00A41F48">
      <w:pPr>
        <w:spacing w:line="480" w:lineRule="auto"/>
        <w:jc w:val="center"/>
        <w:rPr>
          <w:rFonts w:ascii="Times New Roman" w:hAnsi="Times New Roman" w:cs="Times New Roman"/>
          <w:sz w:val="24"/>
          <w:szCs w:val="24"/>
        </w:rPr>
      </w:pPr>
    </w:p>
    <w:p w14:paraId="41B1C5A0" w14:textId="77777777" w:rsidR="00A41F48" w:rsidRDefault="00A41F48" w:rsidP="00A41F48">
      <w:pPr>
        <w:spacing w:line="480" w:lineRule="auto"/>
        <w:jc w:val="center"/>
        <w:rPr>
          <w:rFonts w:ascii="Times New Roman" w:hAnsi="Times New Roman" w:cs="Times New Roman"/>
          <w:sz w:val="24"/>
          <w:szCs w:val="24"/>
        </w:rPr>
      </w:pPr>
    </w:p>
    <w:p w14:paraId="3DE05E48" w14:textId="77777777" w:rsidR="00A41F48" w:rsidRDefault="00A41F48" w:rsidP="00A41F48">
      <w:pPr>
        <w:spacing w:line="480" w:lineRule="auto"/>
        <w:jc w:val="center"/>
        <w:rPr>
          <w:rFonts w:ascii="Times New Roman" w:hAnsi="Times New Roman" w:cs="Times New Roman"/>
          <w:sz w:val="24"/>
          <w:szCs w:val="24"/>
        </w:rPr>
      </w:pPr>
    </w:p>
    <w:p w14:paraId="58C64BA0" w14:textId="77777777" w:rsidR="00A41F48" w:rsidRDefault="00A41F48" w:rsidP="00A41F48">
      <w:pPr>
        <w:spacing w:line="480" w:lineRule="auto"/>
        <w:jc w:val="center"/>
        <w:rPr>
          <w:rFonts w:ascii="Times New Roman" w:hAnsi="Times New Roman" w:cs="Times New Roman"/>
          <w:sz w:val="24"/>
          <w:szCs w:val="24"/>
        </w:rPr>
      </w:pPr>
    </w:p>
    <w:p w14:paraId="7F27C60D" w14:textId="77777777" w:rsidR="00A41F48" w:rsidRDefault="00A41F48" w:rsidP="00A41F48">
      <w:pPr>
        <w:spacing w:line="480" w:lineRule="auto"/>
        <w:jc w:val="center"/>
        <w:rPr>
          <w:rFonts w:ascii="Times New Roman" w:hAnsi="Times New Roman" w:cs="Times New Roman"/>
          <w:sz w:val="24"/>
          <w:szCs w:val="24"/>
        </w:rPr>
      </w:pPr>
    </w:p>
    <w:p w14:paraId="1490FA3F" w14:textId="77777777" w:rsidR="00A41F48" w:rsidRDefault="00A41F48" w:rsidP="00A41F48">
      <w:pPr>
        <w:spacing w:line="480" w:lineRule="auto"/>
        <w:jc w:val="center"/>
        <w:rPr>
          <w:rFonts w:ascii="Times New Roman" w:hAnsi="Times New Roman" w:cs="Times New Roman"/>
          <w:sz w:val="24"/>
          <w:szCs w:val="24"/>
        </w:rPr>
      </w:pPr>
    </w:p>
    <w:p w14:paraId="370B3501" w14:textId="33E5DE61" w:rsidR="00D00763" w:rsidRDefault="00AD72D2" w:rsidP="00A41F48">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Criminal Law and Procedure Case</w:t>
      </w:r>
      <w:r w:rsidR="00A41F48">
        <w:rPr>
          <w:rFonts w:ascii="Times New Roman" w:hAnsi="Times New Roman" w:cs="Times New Roman"/>
          <w:sz w:val="24"/>
          <w:szCs w:val="24"/>
        </w:rPr>
        <w:t xml:space="preserve">: </w:t>
      </w:r>
      <w:r w:rsidR="00A41F48" w:rsidRPr="00A41F48">
        <w:rPr>
          <w:rFonts w:ascii="Times New Roman" w:hAnsi="Times New Roman" w:cs="Times New Roman"/>
          <w:sz w:val="24"/>
          <w:szCs w:val="24"/>
        </w:rPr>
        <w:t>U.S. v Juan Donaldo Perdomo-Espana</w:t>
      </w:r>
    </w:p>
    <w:p w14:paraId="0C9FAE28" w14:textId="40FF56EA" w:rsidR="00A41F48" w:rsidRDefault="00A41F48" w:rsidP="00A41F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14:paraId="1EB6197D" w14:textId="4A05AF89" w:rsidR="00A41F48" w:rsidRDefault="00A41F48" w:rsidP="00A41F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1FC0320" w14:textId="77777777" w:rsidR="00A41F48" w:rsidRDefault="00A41F48" w:rsidP="00A41F4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2C0611" w14:textId="06464CC6" w:rsidR="00A41F48" w:rsidRDefault="00A41F48" w:rsidP="00A41F48">
      <w:pPr>
        <w:spacing w:line="480" w:lineRule="auto"/>
        <w:jc w:val="center"/>
        <w:rPr>
          <w:rFonts w:ascii="Times New Roman" w:hAnsi="Times New Roman" w:cs="Times New Roman"/>
          <w:sz w:val="24"/>
          <w:szCs w:val="24"/>
        </w:rPr>
      </w:pPr>
      <w:r w:rsidRPr="00A41F48">
        <w:rPr>
          <w:rFonts w:ascii="Times New Roman" w:hAnsi="Times New Roman" w:cs="Times New Roman"/>
          <w:sz w:val="24"/>
          <w:szCs w:val="24"/>
        </w:rPr>
        <w:lastRenderedPageBreak/>
        <w:t>Analysis of Criminal Law and Procedure Case</w:t>
      </w:r>
      <w:r>
        <w:rPr>
          <w:rFonts w:ascii="Times New Roman" w:hAnsi="Times New Roman" w:cs="Times New Roman"/>
          <w:sz w:val="24"/>
          <w:szCs w:val="24"/>
        </w:rPr>
        <w:t xml:space="preserve">: </w:t>
      </w:r>
      <w:r w:rsidRPr="00A41F48">
        <w:rPr>
          <w:rFonts w:ascii="Times New Roman" w:hAnsi="Times New Roman" w:cs="Times New Roman"/>
          <w:sz w:val="24"/>
          <w:szCs w:val="24"/>
        </w:rPr>
        <w:t>U.S. v Juan Donaldo Perdomo-Espana</w:t>
      </w:r>
    </w:p>
    <w:p w14:paraId="2E9BD1CD" w14:textId="25E05040" w:rsidR="00B85E56" w:rsidRPr="00B85E56" w:rsidRDefault="00905B3C" w:rsidP="00A41F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Defendants Responsibility to a Jury I</w:t>
      </w:r>
      <w:r w:rsidR="00B85E56" w:rsidRPr="00B85E56">
        <w:rPr>
          <w:rFonts w:ascii="Times New Roman" w:hAnsi="Times New Roman" w:cs="Times New Roman"/>
          <w:b/>
          <w:sz w:val="24"/>
          <w:szCs w:val="24"/>
        </w:rPr>
        <w:t xml:space="preserve">nstruction on </w:t>
      </w:r>
      <w:r>
        <w:rPr>
          <w:rFonts w:ascii="Times New Roman" w:hAnsi="Times New Roman" w:cs="Times New Roman"/>
          <w:b/>
          <w:sz w:val="24"/>
          <w:szCs w:val="24"/>
        </w:rPr>
        <w:t>D</w:t>
      </w:r>
      <w:r w:rsidR="00B85E56" w:rsidRPr="00B85E56">
        <w:rPr>
          <w:rFonts w:ascii="Times New Roman" w:hAnsi="Times New Roman" w:cs="Times New Roman"/>
          <w:b/>
          <w:sz w:val="24"/>
          <w:szCs w:val="24"/>
        </w:rPr>
        <w:t xml:space="preserve">efense of </w:t>
      </w:r>
      <w:r>
        <w:rPr>
          <w:rFonts w:ascii="Times New Roman" w:hAnsi="Times New Roman" w:cs="Times New Roman"/>
          <w:b/>
          <w:sz w:val="24"/>
          <w:szCs w:val="24"/>
        </w:rPr>
        <w:t>N</w:t>
      </w:r>
      <w:r w:rsidR="00B85E56" w:rsidRPr="00B85E56">
        <w:rPr>
          <w:rFonts w:ascii="Times New Roman" w:hAnsi="Times New Roman" w:cs="Times New Roman"/>
          <w:b/>
          <w:sz w:val="24"/>
          <w:szCs w:val="24"/>
        </w:rPr>
        <w:t>ecessity</w:t>
      </w:r>
    </w:p>
    <w:p w14:paraId="2ACC6191"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t>The defense of necessity is a form of defense in criminal law in which the defendant tries to prove that it was necessary for them to commit a crime. The defense team outlines the various reasons that make it possible for the crime to be committed. This is done in order to seek pardon from the jury (Ohlin &amp; May, 2016). There are several factors that have to be fulfilled before the defense of necessity can be deemed viable.</w:t>
      </w:r>
    </w:p>
    <w:p w14:paraId="7DC7C513"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t>The first one is that the defense must show that the actions that they committed were done in order to avoid a harm that is significant. The defense must also show that the greater harm or danger is one that is not speculative or debatable for the jury to consider the defense of necessity. This is to imply that the crime must be shown to have been necessary in order for the defense to avoid a greater harm or injury (Ohlin &amp; May, 2016). The defense in the case of the U.S vs Perdomo, argues that the crime committed was necessary as he feared for his life due to the high blood sugar levels that he had. He argued that the medical treatment was not available in Mexico and thus he desperately needed to enter into the US in order to seek treatment. The fear for his life was what necessitated him to commit the crime.</w:t>
      </w:r>
    </w:p>
    <w:p w14:paraId="73E05C17"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t>The defense must also show that extent of the harm avoided was greater than that caused by committing the crime. This is to say that the benefits of committing the crime should be much higher as compared to that of abiding by the law (Ohlin &amp; May, 2016). This is evident in the case as Perdomo argues that it was important to save his life due to the medical condition that he had even if it meant breaking the law. He had to find all means in which he could enter the US and seek treatment so as to save his life.</w:t>
      </w:r>
    </w:p>
    <w:p w14:paraId="0139D7AB"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lastRenderedPageBreak/>
        <w:t>Another justification for the defense of necessity is that it must be proven that there was no any other lawful means that could have been used to escape the harm. The crime must have been committed due to the fact that there was no any other legal means that could have been used to avoid committing the crime (Ohlin &amp; May, 2016). In his justification, Perdomo insisted that he had been denied entry and thus he had to find an alternative means in which he could enter the US to seek treatment. He had exhausted the legal means that were available to him and thus had to commit the crime.</w:t>
      </w:r>
    </w:p>
    <w:p w14:paraId="23137199" w14:textId="77777777" w:rsidR="00B85E56" w:rsidRPr="00B85E56" w:rsidRDefault="00B85E56" w:rsidP="00A41F48">
      <w:pPr>
        <w:spacing w:line="480" w:lineRule="auto"/>
        <w:jc w:val="center"/>
        <w:rPr>
          <w:rFonts w:ascii="Times New Roman" w:hAnsi="Times New Roman" w:cs="Times New Roman"/>
          <w:b/>
          <w:sz w:val="24"/>
          <w:szCs w:val="24"/>
        </w:rPr>
      </w:pPr>
      <w:r w:rsidRPr="00B85E56">
        <w:rPr>
          <w:rFonts w:ascii="Times New Roman" w:hAnsi="Times New Roman" w:cs="Times New Roman"/>
          <w:b/>
          <w:sz w:val="24"/>
          <w:szCs w:val="24"/>
        </w:rPr>
        <w:t>Objective and Subjective Tests in Law</w:t>
      </w:r>
    </w:p>
    <w:p w14:paraId="3BF9B015"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t>Objective tests in criminal law seeks to establish that the action that is committed is one that is provable and observable. The objective test must be one that all the relevant parties are able to observe and come to a common conclusion. It takes into consideration a reasonable perspective mind that is synonymous with every person (Finkel &amp; Groscup, 1997). Subjective test on the other hand focuses more on the mind of an individual rather than the reasonable person. The actions of an individual are taken into account in the actions that have been done as compared to how a reasonable person would have committed the actions (Guilfoyle, 2016). </w:t>
      </w:r>
    </w:p>
    <w:p w14:paraId="74E4EF21" w14:textId="77777777" w:rsidR="00B85E56" w:rsidRPr="00B85E56" w:rsidRDefault="00B85E56" w:rsidP="00A41F48">
      <w:pPr>
        <w:spacing w:line="480" w:lineRule="auto"/>
        <w:ind w:firstLine="720"/>
        <w:rPr>
          <w:rFonts w:ascii="Times New Roman" w:hAnsi="Times New Roman" w:cs="Times New Roman"/>
          <w:sz w:val="24"/>
          <w:szCs w:val="24"/>
        </w:rPr>
      </w:pPr>
      <w:r w:rsidRPr="00B85E56">
        <w:rPr>
          <w:rFonts w:ascii="Times New Roman" w:hAnsi="Times New Roman" w:cs="Times New Roman"/>
          <w:sz w:val="24"/>
          <w:szCs w:val="24"/>
        </w:rPr>
        <w:t xml:space="preserve">The tests are distinct in this case as the issues raised by Perdomo failed the objective standard. This is due to the fact that the medical examination done on him showed that he had no dire medical condition at the time of crossing the border and thus the crime committed was not averting any form of danger. Also, there were several medical clinics in Mexico in which he could seek treatment considering he had a substantial amount of money in his pocket. This is to imply that there were legal channels in which the crime could have been avoided. The fact that he hid in the bush in order to avoid the order patrol meant that he had time and thus needed no </w:t>
      </w:r>
      <w:r w:rsidRPr="00B85E56">
        <w:rPr>
          <w:rFonts w:ascii="Times New Roman" w:hAnsi="Times New Roman" w:cs="Times New Roman"/>
          <w:sz w:val="24"/>
          <w:szCs w:val="24"/>
        </w:rPr>
        <w:lastRenderedPageBreak/>
        <w:t>speedy receipt of medical attention. The factors outlined here made the jury to categorize the case under an objective framework and thus the defense was denied the necessity of defense.</w:t>
      </w:r>
    </w:p>
    <w:p w14:paraId="480BBDE5" w14:textId="77777777" w:rsidR="00CE5847" w:rsidRDefault="00CE5847" w:rsidP="00A41F4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DB6B0E3" w14:textId="32C4EED9" w:rsidR="00B85E56" w:rsidRPr="00B85E56" w:rsidRDefault="00B85E56" w:rsidP="00A41F48">
      <w:pPr>
        <w:spacing w:line="480" w:lineRule="auto"/>
        <w:jc w:val="center"/>
        <w:rPr>
          <w:rFonts w:ascii="Times New Roman" w:hAnsi="Times New Roman" w:cs="Times New Roman"/>
          <w:bCs/>
          <w:sz w:val="24"/>
          <w:szCs w:val="24"/>
        </w:rPr>
      </w:pPr>
      <w:r w:rsidRPr="00B85E56">
        <w:rPr>
          <w:rFonts w:ascii="Times New Roman" w:hAnsi="Times New Roman" w:cs="Times New Roman"/>
          <w:bCs/>
          <w:sz w:val="24"/>
          <w:szCs w:val="24"/>
        </w:rPr>
        <w:lastRenderedPageBreak/>
        <w:t>References</w:t>
      </w:r>
    </w:p>
    <w:p w14:paraId="3DE124A0" w14:textId="77777777" w:rsidR="00A41F48" w:rsidRPr="00AD72D2" w:rsidRDefault="00A41F48" w:rsidP="00A41F48">
      <w:pPr>
        <w:spacing w:line="480" w:lineRule="auto"/>
        <w:ind w:left="720" w:hanging="720"/>
        <w:rPr>
          <w:rFonts w:ascii="Times New Roman" w:hAnsi="Times New Roman" w:cs="Times New Roman"/>
          <w:sz w:val="24"/>
          <w:szCs w:val="24"/>
        </w:rPr>
      </w:pPr>
      <w:r w:rsidRPr="00B85E56">
        <w:rPr>
          <w:rFonts w:ascii="Times New Roman" w:hAnsi="Times New Roman" w:cs="Times New Roman"/>
          <w:sz w:val="24"/>
          <w:szCs w:val="24"/>
        </w:rPr>
        <w:t>Finkel, N. J., &amp; Groscup, J. L. (1997). Crime prototypes, objective versus subjective culpability, and a commonsense balance. </w:t>
      </w:r>
      <w:r w:rsidRPr="00B85E56">
        <w:rPr>
          <w:rFonts w:ascii="Times New Roman" w:hAnsi="Times New Roman" w:cs="Times New Roman"/>
          <w:i/>
          <w:iCs/>
          <w:sz w:val="24"/>
          <w:szCs w:val="24"/>
        </w:rPr>
        <w:t>Law and Human Behavior</w:t>
      </w:r>
      <w:r w:rsidRPr="00B85E56">
        <w:rPr>
          <w:rFonts w:ascii="Times New Roman" w:hAnsi="Times New Roman" w:cs="Times New Roman"/>
          <w:sz w:val="24"/>
          <w:szCs w:val="24"/>
        </w:rPr>
        <w:t>, </w:t>
      </w:r>
      <w:r w:rsidRPr="00B85E56">
        <w:rPr>
          <w:rFonts w:ascii="Times New Roman" w:hAnsi="Times New Roman" w:cs="Times New Roman"/>
          <w:i/>
          <w:iCs/>
          <w:sz w:val="24"/>
          <w:szCs w:val="24"/>
        </w:rPr>
        <w:t>21</w:t>
      </w:r>
      <w:r w:rsidRPr="00B85E56">
        <w:rPr>
          <w:rFonts w:ascii="Times New Roman" w:hAnsi="Times New Roman" w:cs="Times New Roman"/>
          <w:sz w:val="24"/>
          <w:szCs w:val="24"/>
        </w:rPr>
        <w:t>(2), 209-230.</w:t>
      </w:r>
    </w:p>
    <w:p w14:paraId="0146E293" w14:textId="77777777" w:rsidR="00A41F48" w:rsidRPr="00B85E56" w:rsidRDefault="00A41F48" w:rsidP="00A41F48">
      <w:pPr>
        <w:spacing w:line="480" w:lineRule="auto"/>
        <w:ind w:left="720" w:hanging="720"/>
        <w:rPr>
          <w:rFonts w:ascii="Times New Roman" w:hAnsi="Times New Roman" w:cs="Times New Roman"/>
          <w:sz w:val="24"/>
          <w:szCs w:val="24"/>
        </w:rPr>
      </w:pPr>
      <w:r w:rsidRPr="00B85E56">
        <w:rPr>
          <w:rFonts w:ascii="Times New Roman" w:hAnsi="Times New Roman" w:cs="Times New Roman"/>
          <w:sz w:val="24"/>
          <w:szCs w:val="24"/>
        </w:rPr>
        <w:t>Guilfoyle, D. (2016). </w:t>
      </w:r>
      <w:r w:rsidRPr="00B85E56">
        <w:rPr>
          <w:rFonts w:ascii="Times New Roman" w:hAnsi="Times New Roman" w:cs="Times New Roman"/>
          <w:i/>
          <w:iCs/>
          <w:sz w:val="24"/>
          <w:szCs w:val="24"/>
        </w:rPr>
        <w:t>International criminal law</w:t>
      </w:r>
      <w:r w:rsidRPr="00B85E56">
        <w:rPr>
          <w:rFonts w:ascii="Times New Roman" w:hAnsi="Times New Roman" w:cs="Times New Roman"/>
          <w:sz w:val="24"/>
          <w:szCs w:val="24"/>
        </w:rPr>
        <w:t>. Oxford University Press.</w:t>
      </w:r>
    </w:p>
    <w:p w14:paraId="176EC9B7" w14:textId="77777777" w:rsidR="00A41F48" w:rsidRPr="00B85E56" w:rsidRDefault="00A41F48" w:rsidP="00A41F48">
      <w:pPr>
        <w:spacing w:line="480" w:lineRule="auto"/>
        <w:ind w:left="720" w:hanging="720"/>
        <w:rPr>
          <w:rFonts w:ascii="Times New Roman" w:hAnsi="Times New Roman" w:cs="Times New Roman"/>
          <w:sz w:val="24"/>
          <w:szCs w:val="24"/>
        </w:rPr>
      </w:pPr>
      <w:r w:rsidRPr="00B85E56">
        <w:rPr>
          <w:rFonts w:ascii="Times New Roman" w:hAnsi="Times New Roman" w:cs="Times New Roman"/>
          <w:sz w:val="24"/>
          <w:szCs w:val="24"/>
        </w:rPr>
        <w:t>Ohlin, J. D., &amp; May, L. (2016). </w:t>
      </w:r>
      <w:r w:rsidRPr="00B85E56">
        <w:rPr>
          <w:rFonts w:ascii="Times New Roman" w:hAnsi="Times New Roman" w:cs="Times New Roman"/>
          <w:i/>
          <w:iCs/>
          <w:sz w:val="24"/>
          <w:szCs w:val="24"/>
        </w:rPr>
        <w:t>Necessity in International Law</w:t>
      </w:r>
      <w:r w:rsidRPr="00B85E56">
        <w:rPr>
          <w:rFonts w:ascii="Times New Roman" w:hAnsi="Times New Roman" w:cs="Times New Roman"/>
          <w:sz w:val="24"/>
          <w:szCs w:val="24"/>
        </w:rPr>
        <w:t>. Oxford University Press.</w:t>
      </w:r>
    </w:p>
    <w:sectPr w:rsidR="00A41F48" w:rsidRPr="00B85E56" w:rsidSect="00A41F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4B84E" w14:textId="77777777" w:rsidR="001B7548" w:rsidRDefault="001B7548" w:rsidP="00A41F48">
      <w:pPr>
        <w:spacing w:after="0" w:line="240" w:lineRule="auto"/>
      </w:pPr>
      <w:r>
        <w:separator/>
      </w:r>
    </w:p>
  </w:endnote>
  <w:endnote w:type="continuationSeparator" w:id="0">
    <w:p w14:paraId="7EFA57D7" w14:textId="77777777" w:rsidR="001B7548" w:rsidRDefault="001B7548" w:rsidP="00A41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F135C" w14:textId="77777777" w:rsidR="001B7548" w:rsidRDefault="001B7548" w:rsidP="00A41F48">
      <w:pPr>
        <w:spacing w:after="0" w:line="240" w:lineRule="auto"/>
      </w:pPr>
      <w:r>
        <w:separator/>
      </w:r>
    </w:p>
  </w:footnote>
  <w:footnote w:type="continuationSeparator" w:id="0">
    <w:p w14:paraId="2F640753" w14:textId="77777777" w:rsidR="001B7548" w:rsidRDefault="001B7548" w:rsidP="00A41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972594144"/>
      <w:docPartObj>
        <w:docPartGallery w:val="Page Numbers (Top of Page)"/>
        <w:docPartUnique/>
      </w:docPartObj>
    </w:sdtPr>
    <w:sdtEndPr>
      <w:rPr>
        <w:noProof/>
      </w:rPr>
    </w:sdtEndPr>
    <w:sdtContent>
      <w:p w14:paraId="26CD523F" w14:textId="08A0C1B2" w:rsidR="00A41F48" w:rsidRPr="00A41F48" w:rsidRDefault="00A41F48" w:rsidP="00A41F48">
        <w:pPr>
          <w:pStyle w:val="Header"/>
          <w:jc w:val="right"/>
          <w:rPr>
            <w:rFonts w:ascii="Times New Roman" w:hAnsi="Times New Roman" w:cs="Times New Roman"/>
            <w:sz w:val="18"/>
            <w:szCs w:val="18"/>
          </w:rPr>
        </w:pPr>
        <w:r w:rsidRPr="00A41F48">
          <w:rPr>
            <w:rFonts w:ascii="Times New Roman" w:hAnsi="Times New Roman" w:cs="Times New Roman"/>
            <w:sz w:val="18"/>
            <w:szCs w:val="18"/>
          </w:rPr>
          <w:t xml:space="preserve">ANALYSIS OF CRIMINAL LAW AND PROCEDURE CASE: U.S. V JUAN DONALDO PERDOMO-ESPANA </w:t>
        </w:r>
        <w:r>
          <w:rPr>
            <w:rFonts w:ascii="Times New Roman" w:hAnsi="Times New Roman" w:cs="Times New Roman"/>
            <w:sz w:val="18"/>
            <w:szCs w:val="18"/>
          </w:rPr>
          <w:t xml:space="preserve">                   </w:t>
        </w:r>
        <w:r w:rsidRPr="00A41F48">
          <w:rPr>
            <w:rFonts w:ascii="Times New Roman" w:hAnsi="Times New Roman" w:cs="Times New Roman"/>
            <w:sz w:val="18"/>
            <w:szCs w:val="18"/>
          </w:rPr>
          <w:fldChar w:fldCharType="begin"/>
        </w:r>
        <w:r w:rsidRPr="00A41F48">
          <w:rPr>
            <w:rFonts w:ascii="Times New Roman" w:hAnsi="Times New Roman" w:cs="Times New Roman"/>
            <w:sz w:val="18"/>
            <w:szCs w:val="18"/>
          </w:rPr>
          <w:instrText xml:space="preserve"> PAGE   \* MERGEFORMAT </w:instrText>
        </w:r>
        <w:r w:rsidRPr="00A41F48">
          <w:rPr>
            <w:rFonts w:ascii="Times New Roman" w:hAnsi="Times New Roman" w:cs="Times New Roman"/>
            <w:sz w:val="18"/>
            <w:szCs w:val="18"/>
          </w:rPr>
          <w:fldChar w:fldCharType="separate"/>
        </w:r>
        <w:r w:rsidRPr="00A41F48">
          <w:rPr>
            <w:rFonts w:ascii="Times New Roman" w:hAnsi="Times New Roman" w:cs="Times New Roman"/>
            <w:noProof/>
            <w:sz w:val="18"/>
            <w:szCs w:val="18"/>
          </w:rPr>
          <w:t>2</w:t>
        </w:r>
        <w:r w:rsidRPr="00A41F48">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1111086757"/>
      <w:docPartObj>
        <w:docPartGallery w:val="Page Numbers (Top of Page)"/>
        <w:docPartUnique/>
      </w:docPartObj>
    </w:sdtPr>
    <w:sdtEndPr>
      <w:rPr>
        <w:noProof/>
      </w:rPr>
    </w:sdtEndPr>
    <w:sdtContent>
      <w:p w14:paraId="197F1ABA" w14:textId="4DF6AA3D" w:rsidR="00A41F48" w:rsidRPr="00A41F48" w:rsidRDefault="00A41F48" w:rsidP="00A41F48">
        <w:pPr>
          <w:pStyle w:val="Header"/>
          <w:jc w:val="right"/>
          <w:rPr>
            <w:rFonts w:ascii="Times New Roman" w:hAnsi="Times New Roman" w:cs="Times New Roman"/>
            <w:sz w:val="17"/>
            <w:szCs w:val="17"/>
          </w:rPr>
        </w:pPr>
        <w:r w:rsidRPr="00A41F48">
          <w:rPr>
            <w:rFonts w:ascii="Times New Roman" w:hAnsi="Times New Roman" w:cs="Times New Roman"/>
            <w:sz w:val="17"/>
            <w:szCs w:val="17"/>
          </w:rPr>
          <w:t>Running head: ANALYSIS OF CRIMINAL LAW AND PROCEDURE CASE: U.S. V JUAN DONALDO PERDOMO-ESPANA</w:t>
        </w:r>
        <w:r w:rsidRPr="00A41F48">
          <w:rPr>
            <w:rFonts w:ascii="Times New Roman" w:hAnsi="Times New Roman" w:cs="Times New Roman"/>
            <w:sz w:val="17"/>
            <w:szCs w:val="17"/>
          </w:rPr>
          <w:t xml:space="preserve"> </w:t>
        </w:r>
        <w:r>
          <w:rPr>
            <w:rFonts w:ascii="Times New Roman" w:hAnsi="Times New Roman" w:cs="Times New Roman"/>
            <w:sz w:val="17"/>
            <w:szCs w:val="17"/>
          </w:rPr>
          <w:t xml:space="preserve">       </w:t>
        </w:r>
        <w:r w:rsidRPr="00A41F48">
          <w:rPr>
            <w:rFonts w:ascii="Times New Roman" w:hAnsi="Times New Roman" w:cs="Times New Roman"/>
            <w:sz w:val="17"/>
            <w:szCs w:val="17"/>
          </w:rPr>
          <w:fldChar w:fldCharType="begin"/>
        </w:r>
        <w:r w:rsidRPr="00A41F48">
          <w:rPr>
            <w:rFonts w:ascii="Times New Roman" w:hAnsi="Times New Roman" w:cs="Times New Roman"/>
            <w:sz w:val="17"/>
            <w:szCs w:val="17"/>
          </w:rPr>
          <w:instrText xml:space="preserve"> PAGE   \* MERGEFORMAT </w:instrText>
        </w:r>
        <w:r w:rsidRPr="00A41F48">
          <w:rPr>
            <w:rFonts w:ascii="Times New Roman" w:hAnsi="Times New Roman" w:cs="Times New Roman"/>
            <w:sz w:val="17"/>
            <w:szCs w:val="17"/>
          </w:rPr>
          <w:fldChar w:fldCharType="separate"/>
        </w:r>
        <w:r w:rsidRPr="00A41F48">
          <w:rPr>
            <w:rFonts w:ascii="Times New Roman" w:hAnsi="Times New Roman" w:cs="Times New Roman"/>
            <w:noProof/>
            <w:sz w:val="17"/>
            <w:szCs w:val="17"/>
          </w:rPr>
          <w:t>2</w:t>
        </w:r>
        <w:r w:rsidRPr="00A41F48">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2D2"/>
    <w:rsid w:val="001B7548"/>
    <w:rsid w:val="00822B8C"/>
    <w:rsid w:val="00905B3C"/>
    <w:rsid w:val="00A41F48"/>
    <w:rsid w:val="00AD72D2"/>
    <w:rsid w:val="00B85E56"/>
    <w:rsid w:val="00CE5847"/>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2C575"/>
  <w15:chartTrackingRefBased/>
  <w15:docId w15:val="{9870E0B7-5FB7-48E2-AB5D-50B5FC26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F48"/>
  </w:style>
  <w:style w:type="paragraph" w:styleId="Footer">
    <w:name w:val="footer"/>
    <w:basedOn w:val="Normal"/>
    <w:link w:val="FooterChar"/>
    <w:uiPriority w:val="99"/>
    <w:unhideWhenUsed/>
    <w:rsid w:val="00A41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674</Words>
  <Characters>3843</Characters>
  <Application>Microsoft Office Word</Application>
  <DocSecurity>0</DocSecurity>
  <Lines>32</Lines>
  <Paragraphs>9</Paragraphs>
  <ScaleCrop>false</ScaleCrop>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2019-09-30T17:29:00Z</dcterms:created>
  <dcterms:modified xsi:type="dcterms:W3CDTF">2019-09-30T17:39:00Z</dcterms:modified>
</cp:coreProperties>
</file>